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03" w:rsidRPr="00C24941" w:rsidRDefault="00174203" w:rsidP="00174203">
      <w:pPr>
        <w:rPr>
          <w:rFonts w:ascii="Arial" w:hAnsi="Arial" w:cs="Arial"/>
          <w:color w:val="365F91" w:themeColor="accent1" w:themeShade="BF"/>
          <w:lang w:val="es-ES_tradnl"/>
        </w:rPr>
      </w:pPr>
      <w:r w:rsidRPr="00C24941">
        <w:rPr>
          <w:rFonts w:ascii="Arial" w:hAnsi="Arial" w:cs="Arial"/>
          <w:color w:val="365F91" w:themeColor="accent1" w:themeShade="BF"/>
          <w:lang w:val="es-ES_tradnl"/>
        </w:rPr>
        <w:br/>
      </w:r>
    </w:p>
    <w:p w:rsidR="00675CC1" w:rsidRPr="00C24941" w:rsidRDefault="007827ED" w:rsidP="00675CC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s-ES"/>
        </w:rPr>
      </w:pPr>
      <w:r w:rsidRPr="00C24941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s-ES"/>
        </w:rPr>
        <w:t>Consumo de medios de los estudiantes secundarios y universitarios</w:t>
      </w:r>
    </w:p>
    <w:p w:rsidR="007827ED" w:rsidRPr="00C24941" w:rsidRDefault="007827ED" w:rsidP="007827ED">
      <w:p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>Luego de un merecido descanso durante las vacaciones, marzo anuncia el momento en el que los estudiantes secundarios y universitarios de todo el país vuelven a clases. Esto nos motivó a investigar el consumo de medios de estos jóvenes ya que el acceso a las nuevas tecnologías fue modificando su relación con los medios de comunicación e Internet se convirtió en una herramienta aliada a la hora de estudiar. ¿Qué medios prefieren los estudiantes? ¿Cómo varió en los últimos 5 años esta elección? ¿Cuáles son los tipos de sitios a los que prefieren acceder en Internet?</w:t>
      </w:r>
    </w:p>
    <w:p w:rsidR="007827ED" w:rsidRPr="00C24941" w:rsidRDefault="007827ED" w:rsidP="007827ED">
      <w:pPr>
        <w:jc w:val="center"/>
        <w:rPr>
          <w:color w:val="365F91" w:themeColor="accent1" w:themeShade="BF"/>
          <w:sz w:val="28"/>
          <w:szCs w:val="28"/>
        </w:rPr>
      </w:pPr>
      <w:r w:rsidRPr="00C24941">
        <w:rPr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021338" cy="3438525"/>
            <wp:effectExtent l="38100" t="38100" r="103505" b="857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38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7ED" w:rsidRPr="00C24941" w:rsidRDefault="007827ED" w:rsidP="007827ED">
      <w:pPr>
        <w:jc w:val="center"/>
        <w:rPr>
          <w:b/>
          <w:color w:val="365F91" w:themeColor="accent1" w:themeShade="BF"/>
          <w:sz w:val="24"/>
          <w:szCs w:val="28"/>
        </w:rPr>
      </w:pPr>
      <w:r w:rsidRPr="00C24941">
        <w:rPr>
          <w:b/>
          <w:color w:val="365F91" w:themeColor="accent1" w:themeShade="BF"/>
          <w:sz w:val="24"/>
          <w:szCs w:val="28"/>
        </w:rPr>
        <w:t>Gráfico 1. Exposición a medios de estudiantes secundarios por región. TGI Ibope 2015.</w:t>
      </w:r>
    </w:p>
    <w:p w:rsidR="007827ED" w:rsidRPr="00C24941" w:rsidRDefault="007827ED" w:rsidP="007827ED">
      <w:pPr>
        <w:jc w:val="center"/>
        <w:rPr>
          <w:color w:val="365F91" w:themeColor="accent1" w:themeShade="BF"/>
          <w:sz w:val="28"/>
          <w:szCs w:val="28"/>
        </w:rPr>
      </w:pPr>
      <w:r w:rsidRPr="00C24941">
        <w:rPr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>
            <wp:extent cx="4970848" cy="3448050"/>
            <wp:effectExtent l="38100" t="38100" r="96520" b="9525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48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7ED" w:rsidRPr="00C24941" w:rsidRDefault="007827ED" w:rsidP="007827ED">
      <w:pPr>
        <w:jc w:val="center"/>
        <w:rPr>
          <w:b/>
          <w:color w:val="365F91" w:themeColor="accent1" w:themeShade="BF"/>
          <w:sz w:val="24"/>
          <w:szCs w:val="28"/>
        </w:rPr>
      </w:pPr>
      <w:r w:rsidRPr="00C24941">
        <w:rPr>
          <w:b/>
          <w:color w:val="365F91" w:themeColor="accent1" w:themeShade="BF"/>
          <w:sz w:val="24"/>
          <w:szCs w:val="28"/>
        </w:rPr>
        <w:t>Gráfico 2. Exposición a medios de estudiantes universitarios según región. TGI Ibope 2015.</w:t>
      </w:r>
    </w:p>
    <w:p w:rsidR="007827ED" w:rsidRPr="00C24941" w:rsidRDefault="007827ED" w:rsidP="007827E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827ED" w:rsidRPr="00C24941" w:rsidRDefault="007827ED" w:rsidP="007827ED">
      <w:pPr>
        <w:jc w:val="center"/>
        <w:rPr>
          <w:color w:val="365F91" w:themeColor="accent1" w:themeShade="BF"/>
          <w:sz w:val="28"/>
          <w:szCs w:val="28"/>
        </w:rPr>
      </w:pPr>
      <w:r w:rsidRPr="00C24941">
        <w:rPr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3680460" cy="247205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ED" w:rsidRPr="00C24941" w:rsidRDefault="007827ED" w:rsidP="007827ED">
      <w:pPr>
        <w:jc w:val="center"/>
        <w:rPr>
          <w:b/>
          <w:color w:val="365F91" w:themeColor="accent1" w:themeShade="BF"/>
          <w:sz w:val="24"/>
          <w:szCs w:val="28"/>
        </w:rPr>
      </w:pPr>
      <w:r w:rsidRPr="00C24941">
        <w:rPr>
          <w:b/>
          <w:color w:val="365F91" w:themeColor="accent1" w:themeShade="BF"/>
          <w:sz w:val="24"/>
          <w:szCs w:val="28"/>
        </w:rPr>
        <w:t>Gráfico 3. Penetración en Internet de estudiantes secundarios según región. TGI Ibope 2010-2015.</w:t>
      </w:r>
    </w:p>
    <w:p w:rsidR="007827ED" w:rsidRPr="00C24941" w:rsidRDefault="007827ED" w:rsidP="007827ED">
      <w:pPr>
        <w:jc w:val="both"/>
        <w:rPr>
          <w:color w:val="365F91" w:themeColor="accent1" w:themeShade="BF"/>
          <w:sz w:val="28"/>
          <w:szCs w:val="28"/>
        </w:rPr>
      </w:pPr>
    </w:p>
    <w:p w:rsidR="007827ED" w:rsidRPr="00C24941" w:rsidRDefault="007827ED" w:rsidP="007827ED">
      <w:pPr>
        <w:jc w:val="both"/>
        <w:rPr>
          <w:color w:val="365F91" w:themeColor="accent1" w:themeShade="BF"/>
          <w:sz w:val="28"/>
          <w:szCs w:val="28"/>
        </w:rPr>
      </w:pPr>
    </w:p>
    <w:p w:rsidR="007827ED" w:rsidRPr="00C24941" w:rsidRDefault="007827ED" w:rsidP="007827ED">
      <w:p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>Los principales resultados que se desprenden a partir del análisis del consumo de medios entre los estudiantes de colegios secundarios y de universitarios en Argentina son:</w:t>
      </w:r>
    </w:p>
    <w:p w:rsidR="007827ED" w:rsidRPr="00C24941" w:rsidRDefault="007827ED" w:rsidP="007827ED">
      <w:pPr>
        <w:pStyle w:val="Prrafodelista"/>
        <w:numPr>
          <w:ilvl w:val="0"/>
          <w:numId w:val="2"/>
        </w:num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 xml:space="preserve">Los medios de comunicación con más penetración entre los estudiantes de colegios secundarios y universitarios de todas las regiones son: TV (paga y abierta), Internet y Vía Pública. Estos jóvenes presentan la mayor afinidad (respecto del total de la población) en Internet.  </w:t>
      </w:r>
    </w:p>
    <w:p w:rsidR="007827ED" w:rsidRPr="00C24941" w:rsidRDefault="007827ED" w:rsidP="007827ED">
      <w:pPr>
        <w:pStyle w:val="Prrafodelista"/>
        <w:numPr>
          <w:ilvl w:val="0"/>
          <w:numId w:val="2"/>
        </w:num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>Los estudiantes de la Región Sur (secundarios y universitarios) se destacan por tener picos de penetración en la mayoría de los medios y sobresale en TV Abierta (98% en comparación con el 77% que posee la segunda región con más penetración) y en TV Paga (100%). También los medios gráficos cobran importancia en esta región (94% de penetración en periódicos del domingo y 66% en revistas mensuales).</w:t>
      </w:r>
    </w:p>
    <w:p w:rsidR="007827ED" w:rsidRPr="00C24941" w:rsidRDefault="007827ED" w:rsidP="007827ED">
      <w:pPr>
        <w:pStyle w:val="Prrafodelista"/>
        <w:numPr>
          <w:ilvl w:val="0"/>
          <w:numId w:val="3"/>
        </w:numPr>
        <w:jc w:val="both"/>
        <w:rPr>
          <w:color w:val="365F91" w:themeColor="accent1" w:themeShade="BF"/>
          <w:sz w:val="28"/>
          <w:szCs w:val="28"/>
          <w:lang w:val="es-ES"/>
        </w:rPr>
      </w:pPr>
      <w:r w:rsidRPr="00C24941">
        <w:rPr>
          <w:color w:val="365F91" w:themeColor="accent1" w:themeShade="BF"/>
          <w:sz w:val="28"/>
          <w:szCs w:val="28"/>
          <w:lang w:val="es-ES"/>
        </w:rPr>
        <w:t>Internet es el medio que presentó mayor modificación en los últimos 5 años, logrando en 2015 tener una penetración de más del 90% en la mayoría de las regiones (exceptuando Cuyo/Noa, que si bien incrementaron el acceso, todavía presentan un 69% de penetración).</w:t>
      </w:r>
    </w:p>
    <w:p w:rsidR="007827ED" w:rsidRPr="00C24941" w:rsidRDefault="007827ED" w:rsidP="007827ED">
      <w:pPr>
        <w:pStyle w:val="Prrafodelista"/>
        <w:numPr>
          <w:ilvl w:val="0"/>
          <w:numId w:val="3"/>
        </w:numPr>
        <w:jc w:val="both"/>
        <w:rPr>
          <w:color w:val="365F91" w:themeColor="accent1" w:themeShade="BF"/>
          <w:sz w:val="28"/>
          <w:szCs w:val="28"/>
          <w:lang w:val="es-ES"/>
        </w:rPr>
      </w:pPr>
      <w:r w:rsidRPr="00C24941">
        <w:rPr>
          <w:color w:val="365F91" w:themeColor="accent1" w:themeShade="BF"/>
          <w:sz w:val="28"/>
          <w:szCs w:val="28"/>
          <w:lang w:val="es-ES"/>
        </w:rPr>
        <w:t>TV Paga y Vía Pública también incrementaron su penetración en este público.</w:t>
      </w:r>
    </w:p>
    <w:p w:rsidR="007827ED" w:rsidRPr="00C24941" w:rsidRDefault="007827ED" w:rsidP="007827ED">
      <w:pPr>
        <w:pStyle w:val="Prrafodelista"/>
        <w:jc w:val="both"/>
        <w:rPr>
          <w:color w:val="365F91" w:themeColor="accent1" w:themeShade="BF"/>
          <w:sz w:val="28"/>
          <w:szCs w:val="28"/>
          <w:lang w:val="es-ES"/>
        </w:rPr>
      </w:pPr>
    </w:p>
    <w:p w:rsidR="007827ED" w:rsidRPr="00C24941" w:rsidRDefault="007827ED" w:rsidP="005B0A23">
      <w:pPr>
        <w:jc w:val="center"/>
        <w:rPr>
          <w:b/>
          <w:color w:val="365F91" w:themeColor="accent1" w:themeShade="BF"/>
          <w:sz w:val="28"/>
          <w:szCs w:val="28"/>
        </w:rPr>
      </w:pPr>
      <w:r w:rsidRPr="00C24941">
        <w:rPr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6187748" cy="1428750"/>
            <wp:effectExtent l="0" t="0" r="3810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4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941">
        <w:rPr>
          <w:b/>
          <w:color w:val="365F91" w:themeColor="accent1" w:themeShade="BF"/>
          <w:sz w:val="24"/>
          <w:szCs w:val="28"/>
        </w:rPr>
        <w:t>Tabla 1. Tipo de sitios accedidos en Internet de estudiantes universitarios según región. TGI Ibope 2015.</w:t>
      </w:r>
    </w:p>
    <w:p w:rsidR="007827ED" w:rsidRPr="00C24941" w:rsidRDefault="007827ED" w:rsidP="007827ED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827ED" w:rsidRPr="00C24941" w:rsidRDefault="007827ED" w:rsidP="007827ED">
      <w:pPr>
        <w:pStyle w:val="Prrafodelista"/>
        <w:jc w:val="both"/>
        <w:rPr>
          <w:color w:val="365F91" w:themeColor="accent1" w:themeShade="BF"/>
          <w:sz w:val="28"/>
          <w:szCs w:val="28"/>
        </w:rPr>
      </w:pPr>
    </w:p>
    <w:p w:rsidR="007827ED" w:rsidRPr="00C24941" w:rsidRDefault="007827ED" w:rsidP="007827ED">
      <w:pPr>
        <w:pStyle w:val="Prrafodelista"/>
        <w:numPr>
          <w:ilvl w:val="0"/>
          <w:numId w:val="2"/>
        </w:num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>Las redes sociales ocupan el primer lugar entre las actividades favoritas en Internet de los estudiantes universitarios. Sobresale la Región Sur con un 81% de penetración en redes sociales, luego con un 76% se destaca Capital Federal/GBA.</w:t>
      </w:r>
    </w:p>
    <w:p w:rsidR="007827ED" w:rsidRPr="00C24941" w:rsidRDefault="007827ED" w:rsidP="007827ED">
      <w:pPr>
        <w:pStyle w:val="Prrafodelista"/>
        <w:numPr>
          <w:ilvl w:val="0"/>
          <w:numId w:val="2"/>
        </w:num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>Los sitios generales para ver películas ocupan el segundo lugar, siendo la Región Sur y Buenos Aires/Córdoba las que más los eligen.</w:t>
      </w:r>
    </w:p>
    <w:p w:rsidR="007827ED" w:rsidRPr="00C24941" w:rsidRDefault="007827ED" w:rsidP="007827ED">
      <w:pPr>
        <w:pStyle w:val="Prrafodelista"/>
        <w:numPr>
          <w:ilvl w:val="0"/>
          <w:numId w:val="2"/>
        </w:numPr>
        <w:jc w:val="both"/>
        <w:rPr>
          <w:color w:val="365F91" w:themeColor="accent1" w:themeShade="BF"/>
          <w:sz w:val="28"/>
          <w:szCs w:val="28"/>
        </w:rPr>
      </w:pPr>
      <w:r w:rsidRPr="00C24941">
        <w:rPr>
          <w:color w:val="365F91" w:themeColor="accent1" w:themeShade="BF"/>
          <w:sz w:val="28"/>
          <w:szCs w:val="28"/>
        </w:rPr>
        <w:t>Si bien los sitios sobre educación no tienen mucha penetración, Capital Federal y GBA es la región con más acceso a estas páginas.</w:t>
      </w:r>
    </w:p>
    <w:p w:rsidR="007827ED" w:rsidRPr="00C24941" w:rsidRDefault="00C24941" w:rsidP="00C24941">
      <w:pPr>
        <w:rPr>
          <w:rFonts w:ascii="Arial" w:hAnsi="Arial" w:cs="Arial"/>
          <w:b/>
          <w:color w:val="365F91" w:themeColor="accent1" w:themeShade="BF"/>
          <w:sz w:val="32"/>
          <w:szCs w:val="28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740FE6" w:rsidRPr="00C24941" w:rsidRDefault="00740FE6" w:rsidP="00740FE6">
      <w:pP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  <w:r w:rsidRPr="00C24941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Fuente:</w:t>
      </w:r>
    </w:p>
    <w:p w:rsidR="007827ED" w:rsidRPr="00C24941" w:rsidRDefault="00740FE6" w:rsidP="007827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24941">
        <w:rPr>
          <w:rFonts w:ascii="Arial" w:hAnsi="Arial" w:cs="Arial"/>
          <w:color w:val="365F91" w:themeColor="accent1" w:themeShade="BF"/>
          <w:sz w:val="20"/>
          <w:szCs w:val="20"/>
        </w:rPr>
        <w:t xml:space="preserve">El contenido del presente informe fue elaborado por el Departamento de Research de </w:t>
      </w:r>
      <w:r w:rsidRPr="00C24941">
        <w:rPr>
          <w:rFonts w:ascii="Arial" w:hAnsi="Arial" w:cs="Arial"/>
          <w:b/>
          <w:color w:val="365F91" w:themeColor="accent1" w:themeShade="BF"/>
          <w:sz w:val="20"/>
          <w:szCs w:val="20"/>
        </w:rPr>
        <w:t>QUIROGA agencia de medios</w:t>
      </w:r>
      <w:r w:rsidRPr="00C24941">
        <w:rPr>
          <w:rFonts w:ascii="Arial" w:hAnsi="Arial" w:cs="Arial"/>
          <w:color w:val="365F91" w:themeColor="accent1" w:themeShade="BF"/>
          <w:sz w:val="20"/>
          <w:szCs w:val="20"/>
        </w:rPr>
        <w:t>.</w:t>
      </w:r>
      <w:r w:rsidR="007827ED" w:rsidRPr="00C24941">
        <w:rPr>
          <w:color w:val="365F91" w:themeColor="accent1" w:themeShade="BF"/>
          <w:sz w:val="20"/>
          <w:szCs w:val="20"/>
        </w:rPr>
        <w:t xml:space="preserve"> </w:t>
      </w:r>
    </w:p>
    <w:p w:rsidR="007827ED" w:rsidRPr="00C24941" w:rsidRDefault="007827ED" w:rsidP="007827ED">
      <w:pPr>
        <w:spacing w:after="0" w:line="240" w:lineRule="auto"/>
        <w:ind w:left="405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7827ED" w:rsidRPr="00C24941" w:rsidRDefault="007827ED" w:rsidP="007827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24941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TGI Ibope. (</w:t>
      </w:r>
      <w:proofErr w:type="gramStart"/>
      <w:r w:rsidRPr="00C24941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nov</w:t>
      </w:r>
      <w:proofErr w:type="gramEnd"/>
      <w:r w:rsidRPr="00C24941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 2009-oct 2010) y (may 2014-abr 2015) .</w:t>
      </w:r>
    </w:p>
    <w:p w:rsidR="007827ED" w:rsidRPr="00C24941" w:rsidRDefault="007827ED" w:rsidP="007827ED">
      <w:pPr>
        <w:spacing w:after="0" w:line="240" w:lineRule="auto"/>
        <w:ind w:left="405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</w:p>
    <w:p w:rsidR="00675CC1" w:rsidRPr="00C24941" w:rsidRDefault="007827ED" w:rsidP="007827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24941">
        <w:rPr>
          <w:rFonts w:ascii="Arial" w:hAnsi="Arial" w:cs="Arial"/>
          <w:color w:val="365F91" w:themeColor="accent1" w:themeShade="BF"/>
          <w:sz w:val="20"/>
          <w:szCs w:val="20"/>
        </w:rPr>
        <w:t>Targets: Estudiantes secundarios (13-17 años matriculados en institución educativa y con secu</w:t>
      </w:r>
      <w:bookmarkStart w:id="0" w:name="_GoBack"/>
      <w:bookmarkEnd w:id="0"/>
      <w:r w:rsidRPr="00C24941">
        <w:rPr>
          <w:rFonts w:ascii="Arial" w:hAnsi="Arial" w:cs="Arial"/>
          <w:color w:val="365F91" w:themeColor="accent1" w:themeShade="BF"/>
          <w:sz w:val="20"/>
          <w:szCs w:val="20"/>
        </w:rPr>
        <w:t>ndario completo/incompleto). Estudiantes universitarios (18-25 años matriculado en institución educativa y con terciario completo/incompleto, universidad completa/incompleta, maestría, doctorado).</w:t>
      </w:r>
    </w:p>
    <w:p w:rsidR="007827ED" w:rsidRPr="00C24941" w:rsidRDefault="007827ED" w:rsidP="007827ED">
      <w:pPr>
        <w:spacing w:after="0" w:line="240" w:lineRule="auto"/>
        <w:ind w:left="405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675CC1" w:rsidRPr="00C24941" w:rsidRDefault="00675CC1" w:rsidP="001A044E">
      <w:pPr>
        <w:pStyle w:val="Textoindependiente"/>
        <w:jc w:val="both"/>
        <w:rPr>
          <w:color w:val="365F91" w:themeColor="accent1" w:themeShade="BF"/>
        </w:rPr>
      </w:pPr>
    </w:p>
    <w:sectPr w:rsidR="00675CC1" w:rsidRPr="00C24941" w:rsidSect="00A22E5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7D" w:rsidRDefault="001A657D" w:rsidP="00174203">
      <w:pPr>
        <w:spacing w:after="0" w:line="240" w:lineRule="auto"/>
      </w:pPr>
      <w:r>
        <w:separator/>
      </w:r>
    </w:p>
  </w:endnote>
  <w:endnote w:type="continuationSeparator" w:id="0">
    <w:p w:rsidR="001A657D" w:rsidRDefault="001A657D" w:rsidP="0017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7D" w:rsidRDefault="001A657D" w:rsidP="00174203">
      <w:pPr>
        <w:spacing w:after="0" w:line="240" w:lineRule="auto"/>
      </w:pPr>
      <w:r>
        <w:separator/>
      </w:r>
    </w:p>
  </w:footnote>
  <w:footnote w:type="continuationSeparator" w:id="0">
    <w:p w:rsidR="001A657D" w:rsidRDefault="001A657D" w:rsidP="0017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3" w:rsidRDefault="00174203">
    <w:pPr>
      <w:pStyle w:val="Encabezado"/>
    </w:pPr>
    <w:r>
      <w:rPr>
        <w:noProof/>
      </w:rPr>
      <w:drawing>
        <wp:inline distT="0" distB="0" distL="0" distR="0">
          <wp:extent cx="1295400" cy="581025"/>
          <wp:effectExtent l="0" t="0" r="0" b="9525"/>
          <wp:docPr id="2" name="Imagen 2" descr="quiroga verticalP312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roga verticalP312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AF8"/>
    <w:multiLevelType w:val="hybridMultilevel"/>
    <w:tmpl w:val="BA56EE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4F36"/>
    <w:multiLevelType w:val="hybridMultilevel"/>
    <w:tmpl w:val="2DDCCAEE"/>
    <w:lvl w:ilvl="0" w:tplc="C406CFD8">
      <w:numFmt w:val="bullet"/>
      <w:lvlText w:val="-"/>
      <w:lvlJc w:val="left"/>
      <w:pPr>
        <w:ind w:left="40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9EB7C26"/>
    <w:multiLevelType w:val="hybridMultilevel"/>
    <w:tmpl w:val="25743F08"/>
    <w:lvl w:ilvl="0" w:tplc="91A4E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659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04C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D5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01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09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B4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05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20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773"/>
    <w:rsid w:val="00087214"/>
    <w:rsid w:val="000C7ABC"/>
    <w:rsid w:val="00174203"/>
    <w:rsid w:val="001A044E"/>
    <w:rsid w:val="001A657D"/>
    <w:rsid w:val="001F4AB9"/>
    <w:rsid w:val="002925FE"/>
    <w:rsid w:val="002B547A"/>
    <w:rsid w:val="002E150F"/>
    <w:rsid w:val="003369B6"/>
    <w:rsid w:val="0047314E"/>
    <w:rsid w:val="004C226B"/>
    <w:rsid w:val="00533DBA"/>
    <w:rsid w:val="00550BF2"/>
    <w:rsid w:val="00586B31"/>
    <w:rsid w:val="005B0A23"/>
    <w:rsid w:val="005F29DA"/>
    <w:rsid w:val="00635FA9"/>
    <w:rsid w:val="00653B46"/>
    <w:rsid w:val="006552A0"/>
    <w:rsid w:val="00675CC1"/>
    <w:rsid w:val="006E0832"/>
    <w:rsid w:val="00740FE6"/>
    <w:rsid w:val="00766773"/>
    <w:rsid w:val="007827ED"/>
    <w:rsid w:val="00783A52"/>
    <w:rsid w:val="007F1FEF"/>
    <w:rsid w:val="00810027"/>
    <w:rsid w:val="008269B7"/>
    <w:rsid w:val="00853BB3"/>
    <w:rsid w:val="00895BA2"/>
    <w:rsid w:val="008E4211"/>
    <w:rsid w:val="00902696"/>
    <w:rsid w:val="00A22E59"/>
    <w:rsid w:val="00A671CD"/>
    <w:rsid w:val="00AC4A0E"/>
    <w:rsid w:val="00B128C7"/>
    <w:rsid w:val="00C24941"/>
    <w:rsid w:val="00C53B02"/>
    <w:rsid w:val="00C75BC4"/>
    <w:rsid w:val="00DD5598"/>
    <w:rsid w:val="00E033AC"/>
    <w:rsid w:val="00E856D9"/>
    <w:rsid w:val="00FD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03"/>
  </w:style>
  <w:style w:type="paragraph" w:styleId="Piedepgina">
    <w:name w:val="footer"/>
    <w:basedOn w:val="Normal"/>
    <w:link w:val="Piedepgina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03"/>
  </w:style>
  <w:style w:type="character" w:styleId="Hipervnculo">
    <w:name w:val="Hyperlink"/>
    <w:rsid w:val="001A044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A044E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44E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0C7ABC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C7AB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00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002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00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03"/>
  </w:style>
  <w:style w:type="paragraph" w:styleId="Piedepgina">
    <w:name w:val="footer"/>
    <w:basedOn w:val="Normal"/>
    <w:link w:val="Piedepgina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03"/>
  </w:style>
  <w:style w:type="character" w:styleId="Hipervnculo">
    <w:name w:val="Hyperlink"/>
    <w:rsid w:val="001A044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A044E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44E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0C7ABC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C7AB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00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002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00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5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0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3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1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6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szabala</dc:creator>
  <cp:lastModifiedBy>Tango</cp:lastModifiedBy>
  <cp:revision>2</cp:revision>
  <cp:lastPrinted>2015-08-06T18:43:00Z</cp:lastPrinted>
  <dcterms:created xsi:type="dcterms:W3CDTF">2016-03-07T20:26:00Z</dcterms:created>
  <dcterms:modified xsi:type="dcterms:W3CDTF">2016-03-07T20:26:00Z</dcterms:modified>
</cp:coreProperties>
</file>