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</w:tblGrid>
      <w:tr w:rsidR="001666DE" w:rsidRPr="001666DE" w:rsidTr="001666DE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1666DE" w:rsidRPr="001666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66DE" w:rsidRPr="001666DE" w:rsidRDefault="001666DE" w:rsidP="001666DE">
                  <w:pPr>
                    <w:rPr>
                      <w:b/>
                      <w:bCs/>
                    </w:rPr>
                  </w:pPr>
                  <w:r w:rsidRPr="001666DE">
                    <w:rPr>
                      <w:b/>
                      <w:bCs/>
                    </w:rPr>
                    <w:t>Ley CABA  Nº: 5708 / 2016</w:t>
                  </w:r>
                </w:p>
              </w:tc>
            </w:tr>
            <w:tr w:rsidR="001666DE" w:rsidRPr="001666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66DE" w:rsidRPr="001666DE" w:rsidRDefault="001666DE" w:rsidP="001666DE">
                  <w:r w:rsidRPr="001666DE">
                    <w:t>Publicado en el B.O. CABA Nº 5054 el 24-01-2017</w:t>
                  </w:r>
                </w:p>
              </w:tc>
            </w:tr>
          </w:tbl>
          <w:p w:rsidR="00000000" w:rsidRPr="001666DE" w:rsidRDefault="001666DE" w:rsidP="001666DE">
            <w:pPr>
              <w:rPr>
                <w:b/>
                <w:bCs/>
              </w:rPr>
            </w:pPr>
            <w:r w:rsidRPr="001666DE">
              <w:rPr>
                <w:b/>
                <w:bCs/>
              </w:rPr>
              <w:t>Bebidas alcohólicas. Consumo en exceso, consecuencias negativas. Publicidad y promoción de venta en la CABA. Regulación</w:t>
            </w:r>
          </w:p>
        </w:tc>
      </w:tr>
    </w:tbl>
    <w:p w:rsidR="001666DE" w:rsidRPr="001666DE" w:rsidRDefault="001666DE" w:rsidP="001666DE">
      <w:r w:rsidRPr="001666DE">
        <w:t>Buenos Aires, 24 de noviembre de 2016</w:t>
      </w:r>
      <w:bookmarkStart w:id="0" w:name="_GoBack"/>
      <w:bookmarkEnd w:id="0"/>
    </w:p>
    <w:p w:rsidR="001666DE" w:rsidRPr="001666DE" w:rsidRDefault="001666DE" w:rsidP="001666DE">
      <w:pPr>
        <w:rPr>
          <w:b/>
        </w:rPr>
      </w:pPr>
      <w:r w:rsidRPr="001666DE">
        <w:rPr>
          <w:b/>
        </w:rPr>
        <w:t>La Legislatura de la Ciudad Autónoma de Buenos Aires</w:t>
      </w:r>
    </w:p>
    <w:p w:rsidR="001666DE" w:rsidRPr="001666DE" w:rsidRDefault="001666DE" w:rsidP="001666DE">
      <w:pPr>
        <w:rPr>
          <w:b/>
        </w:rPr>
      </w:pPr>
      <w:r w:rsidRPr="001666DE">
        <w:rPr>
          <w:b/>
        </w:rPr>
        <w:t>Sanciona con fuerza de Ley</w:t>
      </w:r>
    </w:p>
    <w:p w:rsidR="001666DE" w:rsidRPr="001666DE" w:rsidRDefault="001666DE" w:rsidP="001666DE">
      <w:r w:rsidRPr="001666DE">
        <w:rPr>
          <w:b/>
          <w:bCs/>
        </w:rPr>
        <w:t>Artículo 1º.-</w:t>
      </w:r>
      <w:r w:rsidRPr="001666DE">
        <w:t> La presente Ley tiene por objeto regular la publicidad y promoción de la venta de bebidas alcohólicas en el ámbito de la Ciudad de Buenos Aires, a efectos de prevenir y asistir a la población ante las consecuencias negativas de su consumo en exceso.</w:t>
      </w:r>
    </w:p>
    <w:p w:rsidR="001666DE" w:rsidRPr="001666DE" w:rsidRDefault="001666DE" w:rsidP="001666DE">
      <w:r w:rsidRPr="001666DE">
        <w:rPr>
          <w:b/>
          <w:bCs/>
        </w:rPr>
        <w:t>Artículo 2°.-</w:t>
      </w:r>
      <w:r w:rsidRPr="001666DE">
        <w:t> Son sus finalidades:</w:t>
      </w:r>
    </w:p>
    <w:p w:rsidR="001666DE" w:rsidRPr="001666DE" w:rsidRDefault="001666DE" w:rsidP="001666DE">
      <w:pPr>
        <w:numPr>
          <w:ilvl w:val="0"/>
          <w:numId w:val="1"/>
        </w:numPr>
      </w:pPr>
      <w:r w:rsidRPr="001666DE">
        <w:t>Promover el consumo responsable de bebidas alcohólicas</w:t>
      </w:r>
    </w:p>
    <w:p w:rsidR="001666DE" w:rsidRPr="001666DE" w:rsidRDefault="001666DE" w:rsidP="001666DE">
      <w:pPr>
        <w:numPr>
          <w:ilvl w:val="0"/>
          <w:numId w:val="1"/>
        </w:numPr>
      </w:pPr>
      <w:r w:rsidRPr="001666DE">
        <w:t>Desalentar el consumo por parte de personas menores de dieciocho (18) años</w:t>
      </w:r>
    </w:p>
    <w:p w:rsidR="001666DE" w:rsidRPr="001666DE" w:rsidRDefault="001666DE" w:rsidP="001666DE">
      <w:pPr>
        <w:numPr>
          <w:ilvl w:val="0"/>
          <w:numId w:val="1"/>
        </w:numPr>
      </w:pPr>
      <w:r w:rsidRPr="001666DE">
        <w:t>Reducir los daños sanitarios y sociales que produce el alcoholismo</w:t>
      </w:r>
    </w:p>
    <w:p w:rsidR="001666DE" w:rsidRPr="001666DE" w:rsidRDefault="001666DE" w:rsidP="001666DE">
      <w:pPr>
        <w:numPr>
          <w:ilvl w:val="0"/>
          <w:numId w:val="1"/>
        </w:numPr>
      </w:pPr>
      <w:r w:rsidRPr="001666DE">
        <w:t xml:space="preserve">Concientizar a la sociedad sobre los efectos </w:t>
      </w:r>
      <w:proofErr w:type="spellStart"/>
      <w:r w:rsidRPr="001666DE">
        <w:t>disvaliosos</w:t>
      </w:r>
      <w:proofErr w:type="spellEnd"/>
      <w:r w:rsidRPr="001666DE">
        <w:t xml:space="preserve"> de consumir bebidas alcohólicas en exceso</w:t>
      </w:r>
    </w:p>
    <w:p w:rsidR="001666DE" w:rsidRPr="001666DE" w:rsidRDefault="001666DE" w:rsidP="001666DE">
      <w:pPr>
        <w:numPr>
          <w:ilvl w:val="0"/>
          <w:numId w:val="1"/>
        </w:numPr>
      </w:pPr>
      <w:r w:rsidRPr="001666DE">
        <w:t>Promover la responsabilidad social de los fabricantes y empresas distribuidoras de bebidas alcohólicas.</w:t>
      </w:r>
    </w:p>
    <w:p w:rsidR="001666DE" w:rsidRPr="001666DE" w:rsidRDefault="001666DE" w:rsidP="001666DE">
      <w:r w:rsidRPr="001666DE">
        <w:rPr>
          <w:b/>
          <w:bCs/>
        </w:rPr>
        <w:t>Artículo 3°.-</w:t>
      </w:r>
      <w:r w:rsidRPr="001666DE">
        <w:t> Entiéndase por bebidas alcohólicas cualquiera que contenga alcohol independientemente de su graduación.</w:t>
      </w:r>
    </w:p>
    <w:p w:rsidR="001666DE" w:rsidRPr="001666DE" w:rsidRDefault="001666DE" w:rsidP="001666DE">
      <w:r w:rsidRPr="001666DE">
        <w:rPr>
          <w:b/>
          <w:bCs/>
        </w:rPr>
        <w:t>Artículo 4°.-</w:t>
      </w:r>
      <w:r w:rsidRPr="001666DE">
        <w:t> Queda prohibida toda publicidad de bebidas alcohólicas a través de cualquier tipo de anuncio en la vía pública dentro del ámbito de la Ciudad Autónoma de Buenos Aires.</w:t>
      </w:r>
    </w:p>
    <w:p w:rsidR="001666DE" w:rsidRPr="001666DE" w:rsidRDefault="001666DE" w:rsidP="001666DE">
      <w:r w:rsidRPr="001666DE">
        <w:rPr>
          <w:b/>
          <w:bCs/>
        </w:rPr>
        <w:t>Artículo 5°.-</w:t>
      </w:r>
      <w:r w:rsidRPr="001666DE">
        <w:t> Exceptúese del cumplimiento del artículo anterior los avisos que se limiten a enunciar la marca y/o logo del producto e incluyan ocupando como mínimo en un setenta y cinco (75%) del espacio publicitario, alguno de los siguientes mensajes sanitarios, conforme las pautas que establezca la reglamentación:</w:t>
      </w:r>
    </w:p>
    <w:p w:rsidR="001666DE" w:rsidRPr="001666DE" w:rsidRDefault="001666DE" w:rsidP="001666DE">
      <w:r w:rsidRPr="001666DE">
        <w:t>"El consumo excesivo de alcohol es perjudicial para la salud"</w:t>
      </w:r>
    </w:p>
    <w:p w:rsidR="001666DE" w:rsidRPr="001666DE" w:rsidRDefault="001666DE" w:rsidP="001666DE">
      <w:r w:rsidRPr="001666DE">
        <w:t>"No bebas alcohol durante el embarazo"</w:t>
      </w:r>
    </w:p>
    <w:p w:rsidR="001666DE" w:rsidRPr="001666DE" w:rsidRDefault="001666DE" w:rsidP="001666DE">
      <w:r w:rsidRPr="001666DE">
        <w:lastRenderedPageBreak/>
        <w:t>"Si vas a conducir no tomes alcohol"</w:t>
      </w:r>
      <w:r w:rsidRPr="001666DE">
        <w:br/>
        <w:t>"El alcohol al volante mata"</w:t>
      </w:r>
      <w:r w:rsidRPr="001666DE">
        <w:br/>
        <w:t>"El consumo excesivo de alcohol causa cirrosis hepática"</w:t>
      </w:r>
      <w:r w:rsidRPr="001666DE">
        <w:br/>
        <w:t>"El consumo excesivo de alcohol causa enfermedades cardiovasculares"</w:t>
      </w:r>
      <w:r w:rsidRPr="001666DE">
        <w:br/>
        <w:t>"Tomar alcohol en exceso te acorta la vida"</w:t>
      </w:r>
      <w:r w:rsidRPr="001666DE">
        <w:br/>
        <w:t>"El consumo excesivo de alcohol predispone las relaciones sexuales no protegidas"</w:t>
      </w:r>
      <w:r w:rsidRPr="001666DE">
        <w:br/>
        <w:t>"El consumo excesivo de alcohol favorece la violencia y la violencia de género".</w:t>
      </w:r>
    </w:p>
    <w:p w:rsidR="001666DE" w:rsidRPr="001666DE" w:rsidRDefault="001666DE" w:rsidP="001666DE">
      <w:r w:rsidRPr="001666DE">
        <w:rPr>
          <w:b/>
          <w:bCs/>
        </w:rPr>
        <w:t>Artículo 6°.-</w:t>
      </w:r>
      <w:r w:rsidRPr="001666DE">
        <w:t> Queda prohibida toda forma de publicidad, promoción, patrocinio o financiación de actividades culturales, deportivas o educativas con acceso libre y gratuito, por parte de las marcas de bebidas alcohólicas.</w:t>
      </w:r>
    </w:p>
    <w:p w:rsidR="001666DE" w:rsidRPr="001666DE" w:rsidRDefault="001666DE" w:rsidP="001666DE">
      <w:r w:rsidRPr="001666DE">
        <w:rPr>
          <w:b/>
          <w:bCs/>
        </w:rPr>
        <w:t>Artículo 7°.-</w:t>
      </w:r>
      <w:r w:rsidRPr="001666DE">
        <w:t> Las publicidades de venta de bebidas alcohólicas no alcanzadas por las prohibiciones dispuestas, incluidas las realizadas dentro de los establecimientos habilitados para su expendio y consumo, deben incluir alguno de los mensajes sanitarios del artículo 5°.</w:t>
      </w:r>
    </w:p>
    <w:p w:rsidR="001666DE" w:rsidRPr="001666DE" w:rsidRDefault="001666DE" w:rsidP="001666DE">
      <w:r w:rsidRPr="001666DE">
        <w:t>Su texto debe estar impreso en forma legible, dentro de un rectángulo de fondo blanco con letras negras que ocupe al menos un veinte por ciento (20%) de la superficie total del anuncio.</w:t>
      </w:r>
    </w:p>
    <w:p w:rsidR="001666DE" w:rsidRPr="001666DE" w:rsidRDefault="001666DE" w:rsidP="001666DE">
      <w:r w:rsidRPr="001666DE">
        <w:rPr>
          <w:b/>
          <w:bCs/>
        </w:rPr>
        <w:t>Artículo 8°.-</w:t>
      </w:r>
      <w:r w:rsidRPr="001666DE">
        <w:t> Los medios de comunicación oficiales de la Ciudad de Buenos Aires deben abstenerse de trasmitir publicidad de bebidas alcohólicas.</w:t>
      </w:r>
    </w:p>
    <w:p w:rsidR="001666DE" w:rsidRPr="001666DE" w:rsidRDefault="001666DE" w:rsidP="001666DE">
      <w:r w:rsidRPr="001666DE">
        <w:rPr>
          <w:b/>
          <w:bCs/>
        </w:rPr>
        <w:t>Artículo 9°.-</w:t>
      </w:r>
      <w:r w:rsidRPr="001666DE">
        <w:t> El Poder Ejecutivo, a través de las áreas que correspondan, debe desarrollar acciones informativas y educativas sobre las consecuencias negativas del consumo en exceso de alcohol y el alcoholismo como adicción.</w:t>
      </w:r>
    </w:p>
    <w:p w:rsidR="001666DE" w:rsidRPr="001666DE" w:rsidRDefault="001666DE" w:rsidP="001666DE">
      <w:r w:rsidRPr="001666DE">
        <w:t>A tal efecto, promueve la celebración de convenios con organismos nacionales e internacionales, públicos y privados, a efectos de coordinar la realización de campañas destinadas a su prevención y a la mejora de la salud de la población.</w:t>
      </w:r>
    </w:p>
    <w:p w:rsidR="001666DE" w:rsidRPr="001666DE" w:rsidRDefault="001666DE" w:rsidP="001666DE">
      <w:r w:rsidRPr="001666DE">
        <w:rPr>
          <w:b/>
          <w:bCs/>
        </w:rPr>
        <w:t>Artículo 10.-</w:t>
      </w:r>
      <w:r w:rsidRPr="001666DE">
        <w:t> Los establecimientos del subsector estatal de salud deben elaborar y difundir programas específicos para la prevención, detección precoz, asistencia y tratamiento del alcoholismo.</w:t>
      </w:r>
    </w:p>
    <w:p w:rsidR="001666DE" w:rsidRPr="001666DE" w:rsidRDefault="001666DE" w:rsidP="001666DE">
      <w:r w:rsidRPr="001666DE">
        <w:rPr>
          <w:b/>
          <w:bCs/>
        </w:rPr>
        <w:t>Artículo 11.-</w:t>
      </w:r>
      <w:r w:rsidRPr="001666DE">
        <w:t> Incorporase al Capítulo I, Sección 3° del Libro II del Anexo A de la Ley 451 (texto consolidado por Ley N°5.454) el siguiente artículo:</w:t>
      </w:r>
    </w:p>
    <w:p w:rsidR="001666DE" w:rsidRPr="001666DE" w:rsidRDefault="001666DE" w:rsidP="001666DE">
      <w:r w:rsidRPr="001666DE">
        <w:t>"3.1.14. PUBLICIDAD DE BEBIDAS ALCOHÓLICAS. El/la titular o responsable de una empresa que realice publicidad de bebidas alcohólicas en infracción a las normas que regulan la actividad, es sancionado/a con una multa de quince mil (15.000) a cien mil (100.000) unidades fijas, y/o decomiso, y/o inhabilitación".</w:t>
      </w:r>
    </w:p>
    <w:p w:rsidR="001666DE" w:rsidRPr="001666DE" w:rsidRDefault="001666DE" w:rsidP="001666DE">
      <w:r w:rsidRPr="001666DE">
        <w:rPr>
          <w:b/>
          <w:bCs/>
        </w:rPr>
        <w:lastRenderedPageBreak/>
        <w:t>Artículo 12.-</w:t>
      </w:r>
      <w:r w:rsidRPr="001666DE">
        <w:t> El Poder Ejecutivo reglamentará la presente dentro de los ciento ochenta (180) días de su publicación.</w:t>
      </w:r>
    </w:p>
    <w:p w:rsidR="001666DE" w:rsidRPr="001666DE" w:rsidRDefault="001666DE" w:rsidP="001666DE">
      <w:r w:rsidRPr="001666DE">
        <w:rPr>
          <w:b/>
          <w:bCs/>
        </w:rPr>
        <w:t>Artículo 13.-</w:t>
      </w:r>
      <w:r w:rsidRPr="001666DE">
        <w:t> Comuníquese, etc.</w:t>
      </w:r>
    </w:p>
    <w:p w:rsidR="001666DE" w:rsidRPr="001666DE" w:rsidRDefault="001666DE" w:rsidP="001666DE">
      <w:r w:rsidRPr="001666DE">
        <w:t>DIEGO SANTILLI</w:t>
      </w:r>
    </w:p>
    <w:p w:rsidR="001666DE" w:rsidRPr="001666DE" w:rsidRDefault="001666DE" w:rsidP="001666DE">
      <w:r w:rsidRPr="001666DE">
        <w:t>CARLOS PÉREZ</w:t>
      </w:r>
    </w:p>
    <w:p w:rsidR="001666DE" w:rsidRPr="001666DE" w:rsidRDefault="001666DE" w:rsidP="001666DE">
      <w:r w:rsidRPr="001666DE">
        <w:rPr>
          <w:b/>
          <w:bCs/>
        </w:rPr>
        <w:t>LEY N° 5.708</w:t>
      </w:r>
    </w:p>
    <w:p w:rsidR="001666DE" w:rsidRPr="001666DE" w:rsidRDefault="001666DE" w:rsidP="001666DE">
      <w:r w:rsidRPr="001666DE">
        <w:t>Sanción: 24/11/2016</w:t>
      </w:r>
    </w:p>
    <w:p w:rsidR="001666DE" w:rsidRPr="001666DE" w:rsidRDefault="001666DE" w:rsidP="001666DE">
      <w:r w:rsidRPr="001666DE">
        <w:t>Promulgación: De Hecho del 23/12/2016</w:t>
      </w:r>
    </w:p>
    <w:p w:rsidR="001666DE" w:rsidRPr="001666DE" w:rsidRDefault="001666DE" w:rsidP="001666DE">
      <w:r w:rsidRPr="001666DE">
        <w:t>Publicación: BOCBA N° 5054 del 24/01/2017</w:t>
      </w:r>
    </w:p>
    <w:p w:rsidR="001666DE" w:rsidRPr="001666DE" w:rsidRDefault="001666DE" w:rsidP="001666DE">
      <w:r w:rsidRPr="001666DE">
        <w:t>Reglamentación: Decreto 044 del 18/01/2017</w:t>
      </w:r>
    </w:p>
    <w:p w:rsidR="001666DE" w:rsidRPr="001666DE" w:rsidRDefault="001666DE" w:rsidP="001666DE">
      <w:r w:rsidRPr="001666DE">
        <w:t>Publicación: BOCBA N° 5054 del 24/01/2017</w:t>
      </w:r>
    </w:p>
    <w:p w:rsidR="00D66B13" w:rsidRDefault="00D66B13"/>
    <w:sectPr w:rsidR="00D66B13" w:rsidSect="001666D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268F"/>
    <w:multiLevelType w:val="multilevel"/>
    <w:tmpl w:val="C7FCA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DE"/>
    <w:rsid w:val="001666DE"/>
    <w:rsid w:val="00D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4"/>
        <w:u w:color="244061" w:themeColor="accent1" w:themeShade="8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4"/>
        <w:u w:color="244061" w:themeColor="accent1" w:themeShade="8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1</cp:revision>
  <dcterms:created xsi:type="dcterms:W3CDTF">2017-02-14T19:45:00Z</dcterms:created>
  <dcterms:modified xsi:type="dcterms:W3CDTF">2017-02-14T19:50:00Z</dcterms:modified>
</cp:coreProperties>
</file>